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rPr>
          <w:sz w:val="19"/>
          <w:szCs w:val="19"/>
        </w:rPr>
      </w:pPr>
      <w:bookmarkStart w:id="0" w:name="_GoBack"/>
      <w:r>
        <w:rPr>
          <w:rFonts w:ascii="微软雅黑" w:hAnsi="微软雅黑" w:eastAsia="微软雅黑" w:cs="微软雅黑"/>
          <w:color w:val="1F2329"/>
          <w:spacing w:val="0"/>
          <w:sz w:val="19"/>
          <w:szCs w:val="19"/>
          <w:shd w:val="clear" w:fill="FFFFFF"/>
        </w:rPr>
        <w:t> 学院拥有土木水利硕士专业学位授权点，依托农业工程一级学科博士点招收农业水土工程方向的硕士、博士研究生，同时设有农业水土工程博士后科研流动站。</w:t>
      </w:r>
    </w:p>
    <w:p>
      <w:pPr>
        <w:pStyle w:val="2"/>
        <w:keepNext w:val="0"/>
        <w:keepLines w:val="0"/>
        <w:widowControl/>
        <w:suppressLineNumbers w:val="0"/>
        <w:spacing w:line="315" w:lineRule="atLeast"/>
        <w:ind w:left="0" w:firstLine="0"/>
        <w:rPr>
          <w:sz w:val="19"/>
          <w:szCs w:val="19"/>
        </w:rPr>
      </w:pPr>
      <w:r>
        <w:rPr>
          <w:rStyle w:val="5"/>
          <w:rFonts w:hint="eastAsia" w:ascii="微软雅黑" w:hAnsi="微软雅黑" w:eastAsia="微软雅黑" w:cs="微软雅黑"/>
          <w:color w:val="1F2329"/>
          <w:spacing w:val="0"/>
          <w:sz w:val="19"/>
          <w:szCs w:val="19"/>
          <w:shd w:val="clear" w:fill="FFFFFF"/>
        </w:rPr>
        <w:t> 土木水利（代码：0859，工学学位）</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发展历程</w:t>
      </w:r>
      <w:r>
        <w:rPr>
          <w:rFonts w:hint="eastAsia" w:ascii="微软雅黑" w:hAnsi="微软雅黑" w:eastAsia="微软雅黑" w:cs="微软雅黑"/>
          <w:color w:val="1F2329"/>
          <w:spacing w:val="0"/>
          <w:sz w:val="19"/>
          <w:szCs w:val="19"/>
          <w:shd w:val="clear" w:fill="FFFFFF"/>
        </w:rPr>
        <w:t>：2024年学院获批土木</w:t>
      </w:r>
      <w:r>
        <w:rPr>
          <w:rFonts w:hint="eastAsia" w:ascii="微软雅黑" w:hAnsi="微软雅黑" w:eastAsia="微软雅黑" w:cs="微软雅黑"/>
          <w:color w:val="000000"/>
          <w:spacing w:val="0"/>
          <w:sz w:val="19"/>
          <w:szCs w:val="19"/>
          <w:shd w:val="clear" w:fill="FFFFFF"/>
        </w:rPr>
        <w:t>水利硕士专业学位授权点并开始招生，下设水利工程和农田水土工程两大领域。</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研究方向：</w:t>
      </w:r>
      <w:r>
        <w:rPr>
          <w:rFonts w:hint="eastAsia" w:ascii="微软雅黑" w:hAnsi="微软雅黑" w:eastAsia="微软雅黑" w:cs="微软雅黑"/>
          <w:color w:val="1F2329"/>
          <w:spacing w:val="0"/>
          <w:sz w:val="19"/>
          <w:szCs w:val="19"/>
          <w:shd w:val="clear" w:fill="FFFFFF"/>
        </w:rPr>
        <w:t>聚焦现代灌排技术、智慧水利与数字灌区、农业水土高效利用、水工结构与新材料等研究方向；重点开展农业水旱灾害机理与防御、病险水利工程隐患识别与技术、水利工程结构与新材料、农业面源污染治理与防控等基础研究与应用推广，与国家乡村振兴战略、湖南省“三高四新”战略的发展需求高度契合；立足湖南 “农业大省”和“水利大省”的双重需求，以解决季节性干旱、灌区智能化、高标准农田建设等地域性问题为导向，通过学科交叉与产教融合，为湖南乃至全国培养一批“懂农业、精水利、爱农村”的高层次应用型人才，为乡村振兴和农业强国建设持续注入科技动力。</w:t>
      </w:r>
    </w:p>
    <w:p>
      <w:pPr>
        <w:pStyle w:val="2"/>
        <w:keepNext w:val="0"/>
        <w:keepLines w:val="0"/>
        <w:widowControl/>
        <w:suppressLineNumbers w:val="0"/>
        <w:spacing w:line="315" w:lineRule="atLeast"/>
        <w:rPr>
          <w:sz w:val="19"/>
          <w:szCs w:val="19"/>
        </w:rPr>
      </w:pPr>
      <w:r>
        <w:rPr>
          <w:rStyle w:val="5"/>
          <w:rFonts w:hint="eastAsia" w:ascii="微软雅黑" w:hAnsi="微软雅黑" w:eastAsia="微软雅黑" w:cs="微软雅黑"/>
          <w:color w:val="1F2329"/>
          <w:spacing w:val="0"/>
          <w:sz w:val="19"/>
          <w:szCs w:val="19"/>
          <w:shd w:val="clear" w:fill="FFFFFF"/>
        </w:rPr>
        <w:t> 农业工程（代码：0828，工学学位）</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发展历程</w:t>
      </w:r>
      <w:r>
        <w:rPr>
          <w:rFonts w:hint="eastAsia" w:ascii="微软雅黑" w:hAnsi="微软雅黑" w:eastAsia="微软雅黑" w:cs="微软雅黑"/>
          <w:color w:val="1F2329"/>
          <w:spacing w:val="0"/>
          <w:sz w:val="19"/>
          <w:szCs w:val="19"/>
          <w:shd w:val="clear" w:fill="FFFFFF"/>
        </w:rPr>
        <w:t>：2005年获农业工程一级学科硕士学位授权点，</w:t>
      </w:r>
      <w:r>
        <w:rPr>
          <w:rStyle w:val="5"/>
          <w:rFonts w:hint="eastAsia" w:ascii="微软雅黑" w:hAnsi="微软雅黑" w:eastAsia="微软雅黑" w:cs="微软雅黑"/>
          <w:color w:val="1F2329"/>
          <w:spacing w:val="0"/>
          <w:sz w:val="19"/>
          <w:szCs w:val="19"/>
          <w:shd w:val="clear" w:fill="FFFFFF"/>
        </w:rPr>
        <w:t>2016年获批农业工程一级学科博士学位授权点，2019 年获批农业工程博士后科研流动站。</w:t>
      </w:r>
      <w:r>
        <w:rPr>
          <w:rFonts w:hint="eastAsia" w:ascii="微软雅黑" w:hAnsi="微软雅黑" w:eastAsia="微软雅黑" w:cs="微软雅黑"/>
          <w:color w:val="1F2329"/>
          <w:spacing w:val="0"/>
          <w:sz w:val="19"/>
          <w:szCs w:val="19"/>
          <w:shd w:val="clear" w:fill="FFFFFF"/>
        </w:rPr>
        <w:t>本学位点为三个学院院共同建设，开设5个研究方向，其中农业水土工程方向在我院招收硕士研究生及博士研究生。</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研究方向：</w:t>
      </w:r>
      <w:r>
        <w:rPr>
          <w:rFonts w:hint="eastAsia" w:ascii="微软雅黑" w:hAnsi="微软雅黑" w:eastAsia="微软雅黑" w:cs="微软雅黑"/>
          <w:color w:val="1F2329"/>
          <w:spacing w:val="0"/>
          <w:sz w:val="19"/>
          <w:szCs w:val="19"/>
          <w:shd w:val="clear" w:fill="FFFFFF"/>
        </w:rPr>
        <w:t>主要在农业水土资源开发与利用、现代灌排理论与新技术、水工结构与新材料等开展理论和应用研究。立足湖南三湘四水，面向国家乡村振兴战略需求及农业农村水利现代化发展学科前沿，针对亚热带丰水区水旱灾害频发、农业水利工程病险隐患突出、农业水土环境与面源污染等问题，长期开展农业水土资源规划与管理、农业水旱灾害机理与防御、新型灌溉排水理论与新技术、病险水利工程隐患识别与整治技术、农业面源污染治理与防控技术、智慧农业水利与数字灌区研究。立足三湘四水，为南方农业水土资源高效利用和保障灌区粮食安全稳定生产提供理论依据与技术支撑。</w:t>
      </w:r>
    </w:p>
    <w:p>
      <w:pPr>
        <w:pStyle w:val="2"/>
        <w:keepNext w:val="0"/>
        <w:keepLines w:val="0"/>
        <w:widowControl/>
        <w:suppressLineNumbers w:val="0"/>
        <w:spacing w:line="315" w:lineRule="atLeast"/>
        <w:rPr>
          <w:sz w:val="19"/>
          <w:szCs w:val="19"/>
        </w:rPr>
      </w:pPr>
      <w:r>
        <w:rPr>
          <w:rFonts w:hint="eastAsia" w:ascii="微软雅黑" w:hAnsi="微软雅黑" w:eastAsia="微软雅黑" w:cs="微软雅黑"/>
          <w:color w:val="1F2329"/>
          <w:spacing w:val="0"/>
          <w:sz w:val="19"/>
          <w:szCs w:val="19"/>
          <w:shd w:val="clear" w:fill="FFFFFF"/>
        </w:rPr>
        <w:t> </w:t>
      </w:r>
      <w:r>
        <w:rPr>
          <w:rStyle w:val="5"/>
          <w:rFonts w:hint="eastAsia" w:ascii="微软雅黑" w:hAnsi="微软雅黑" w:eastAsia="微软雅黑" w:cs="微软雅黑"/>
          <w:spacing w:val="0"/>
          <w:sz w:val="19"/>
          <w:szCs w:val="19"/>
          <w:shd w:val="clear" w:fill="FFFFFF"/>
        </w:rPr>
        <w:t>农业(</w:t>
      </w:r>
      <w:r>
        <w:rPr>
          <w:rStyle w:val="5"/>
          <w:rFonts w:hint="eastAsia" w:ascii="微软雅黑" w:hAnsi="微软雅黑" w:eastAsia="微软雅黑" w:cs="微软雅黑"/>
          <w:color w:val="1F2329"/>
          <w:spacing w:val="0"/>
          <w:sz w:val="19"/>
          <w:szCs w:val="19"/>
          <w:shd w:val="clear" w:fill="FFFFFF"/>
        </w:rPr>
        <w:t>代码0951，农学学位)</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发展历程：</w:t>
      </w:r>
      <w:r>
        <w:rPr>
          <w:rFonts w:hint="eastAsia" w:ascii="微软雅黑" w:hAnsi="微软雅黑" w:eastAsia="微软雅黑" w:cs="微软雅黑"/>
          <w:color w:val="1F2329"/>
          <w:spacing w:val="0"/>
          <w:sz w:val="19"/>
          <w:szCs w:val="19"/>
          <w:shd w:val="clear" w:fill="FFFFFF"/>
        </w:rPr>
        <w:t>2016年获批农业硕士专业学位授权点农业工程与信息技术（095136）领域，本学位点为三个学院院联合建设。</w:t>
      </w:r>
    </w:p>
    <w:p>
      <w:pPr>
        <w:pStyle w:val="2"/>
        <w:keepNext w:val="0"/>
        <w:keepLines w:val="0"/>
        <w:widowControl/>
        <w:suppressLineNumbers w:val="0"/>
        <w:spacing w:line="315" w:lineRule="atLeast"/>
        <w:ind w:left="0" w:firstLine="432"/>
        <w:rPr>
          <w:sz w:val="19"/>
          <w:szCs w:val="19"/>
        </w:rPr>
      </w:pPr>
      <w:r>
        <w:rPr>
          <w:rStyle w:val="5"/>
          <w:rFonts w:hint="eastAsia" w:ascii="微软雅黑" w:hAnsi="微软雅黑" w:eastAsia="微软雅黑" w:cs="微软雅黑"/>
          <w:color w:val="1F2329"/>
          <w:spacing w:val="0"/>
          <w:sz w:val="19"/>
          <w:szCs w:val="19"/>
          <w:shd w:val="clear" w:fill="FFFFFF"/>
        </w:rPr>
        <w:t>研究方向：</w:t>
      </w:r>
      <w:r>
        <w:rPr>
          <w:rFonts w:hint="eastAsia" w:ascii="微软雅黑" w:hAnsi="微软雅黑" w:eastAsia="微软雅黑" w:cs="微软雅黑"/>
          <w:color w:val="1F2329"/>
          <w:spacing w:val="0"/>
          <w:sz w:val="19"/>
          <w:szCs w:val="19"/>
          <w:shd w:val="clear" w:fill="FFFFFF"/>
        </w:rPr>
        <w:t>主要包括农业机械技术及智能装备、农业信息技术、农业电气化与自动化、农业水土工程4个研究方向。我院招收农业水土工程方向的农业工程与信息技术领域专业硕士研究生。</w:t>
      </w:r>
    </w:p>
    <w:p>
      <w:pPr>
        <w:pStyle w:val="2"/>
        <w:keepNext w:val="0"/>
        <w:keepLines w:val="0"/>
        <w:widowControl/>
        <w:suppressLineNumbers w:val="0"/>
        <w:spacing w:line="315" w:lineRule="atLeast"/>
        <w:rPr>
          <w:sz w:val="19"/>
          <w:szCs w:val="19"/>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M2I1MDc2ODQ1NjAyNTQ2ZGRhY2FkYWM4YWFlNWMifQ=="/>
  </w:docVars>
  <w:rsids>
    <w:rsidRoot w:val="7BB90645"/>
    <w:rsid w:val="7BB9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2025-11-20T10:05:00Z</dcterms:created>
  <dc:creator>WPS_1727246564</dc:creator>
  <cp:lastModifiedBy>WPS_1727246564</cp:lastModifiedBy>
  <dcterms:modified xsi:type="dcterms:W3CDTF">2025-11-20T10:06:23Z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EEB253C25BDD4346B3F1E6BE99C6AEFD_11</vt:lpwstr>
  </property>
</Properties>
</file>